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7CD7" w14:textId="77777777" w:rsidR="00A35C5A" w:rsidRDefault="00A35C5A" w:rsidP="00A35C5A">
      <w:pPr>
        <w:ind w:right="-1080"/>
        <w:jc w:val="center"/>
        <w:rPr>
          <w:rFonts w:ascii="Verdana" w:hAnsi="Verdana"/>
          <w:b/>
          <w:sz w:val="20"/>
          <w:szCs w:val="20"/>
        </w:rPr>
      </w:pPr>
    </w:p>
    <w:p w14:paraId="2B6D098A" w14:textId="338CF63C" w:rsidR="00A35C5A" w:rsidRPr="006B7CE2" w:rsidRDefault="008630A6" w:rsidP="008630A6">
      <w:pPr>
        <w:ind w:right="-1080"/>
        <w:jc w:val="center"/>
        <w:rPr>
          <w:rFonts w:ascii="Verdana" w:hAnsi="Verdana"/>
          <w:b/>
          <w:sz w:val="20"/>
          <w:szCs w:val="20"/>
        </w:rPr>
      </w:pPr>
      <w:r>
        <w:rPr>
          <w:rFonts w:ascii="Verdana" w:hAnsi="Verdana"/>
          <w:b/>
          <w:sz w:val="20"/>
          <w:szCs w:val="20"/>
        </w:rPr>
        <w:t xml:space="preserve">               20</w:t>
      </w:r>
      <w:r w:rsidR="004E20C2">
        <w:rPr>
          <w:rFonts w:ascii="Verdana" w:hAnsi="Verdana"/>
          <w:b/>
          <w:sz w:val="20"/>
          <w:szCs w:val="20"/>
        </w:rPr>
        <w:t>2</w:t>
      </w:r>
      <w:r w:rsidR="00051845">
        <w:rPr>
          <w:rFonts w:ascii="Verdana" w:hAnsi="Verdana"/>
          <w:b/>
          <w:sz w:val="20"/>
          <w:szCs w:val="20"/>
        </w:rPr>
        <w:t>2</w:t>
      </w:r>
      <w:r>
        <w:rPr>
          <w:rFonts w:ascii="Verdana" w:hAnsi="Verdana"/>
          <w:b/>
          <w:sz w:val="20"/>
          <w:szCs w:val="20"/>
        </w:rPr>
        <w:t>/2</w:t>
      </w:r>
      <w:r w:rsidR="00051845">
        <w:rPr>
          <w:rFonts w:ascii="Verdana" w:hAnsi="Verdana"/>
          <w:b/>
          <w:sz w:val="20"/>
          <w:szCs w:val="20"/>
        </w:rPr>
        <w:t>3</w:t>
      </w:r>
      <w:r>
        <w:rPr>
          <w:rFonts w:ascii="Verdana" w:hAnsi="Verdana"/>
          <w:b/>
          <w:sz w:val="20"/>
          <w:szCs w:val="20"/>
        </w:rPr>
        <w:t xml:space="preserve"> BRIGHTER FUTURES </w:t>
      </w:r>
      <w:r w:rsidR="00A35C5A" w:rsidRPr="006B7CE2">
        <w:rPr>
          <w:rFonts w:ascii="Verdana" w:hAnsi="Verdana"/>
          <w:b/>
          <w:sz w:val="20"/>
          <w:szCs w:val="20"/>
        </w:rPr>
        <w:t>BURSARIES PROTOCOL</w:t>
      </w:r>
    </w:p>
    <w:p w14:paraId="1113CB8D" w14:textId="77777777" w:rsidR="00A35C5A" w:rsidRPr="006B7CE2" w:rsidRDefault="00A35C5A" w:rsidP="008630A6">
      <w:pPr>
        <w:ind w:right="-663"/>
        <w:jc w:val="both"/>
        <w:rPr>
          <w:rFonts w:ascii="Verdana" w:hAnsi="Verdana"/>
          <w:sz w:val="20"/>
          <w:szCs w:val="20"/>
        </w:rPr>
      </w:pPr>
    </w:p>
    <w:p w14:paraId="3F74A096" w14:textId="3D183A5D" w:rsidR="00A35C5A" w:rsidRPr="00CC5224" w:rsidRDefault="00A35C5A" w:rsidP="008630A6">
      <w:pPr>
        <w:ind w:left="-540" w:right="-663"/>
        <w:jc w:val="both"/>
        <w:rPr>
          <w:rFonts w:ascii="Calibri" w:hAnsi="Calibri"/>
          <w:sz w:val="22"/>
          <w:szCs w:val="22"/>
        </w:rPr>
      </w:pPr>
      <w:r w:rsidRPr="00CC5224">
        <w:rPr>
          <w:rFonts w:ascii="Calibri" w:hAnsi="Calibri"/>
          <w:sz w:val="22"/>
          <w:szCs w:val="22"/>
        </w:rPr>
        <w:t xml:space="preserve">Brighter Futures Merseyside </w:t>
      </w:r>
      <w:r>
        <w:rPr>
          <w:rFonts w:ascii="Calibri" w:hAnsi="Calibri"/>
          <w:sz w:val="22"/>
          <w:szCs w:val="22"/>
        </w:rPr>
        <w:t xml:space="preserve">Ltd </w:t>
      </w:r>
      <w:r w:rsidRPr="00CC5224">
        <w:rPr>
          <w:rFonts w:ascii="Calibri" w:hAnsi="Calibri"/>
          <w:sz w:val="22"/>
          <w:szCs w:val="22"/>
        </w:rPr>
        <w:t xml:space="preserve">will administer the Bursary Fund awarded within </w:t>
      </w:r>
      <w:r w:rsidR="00372BC7">
        <w:rPr>
          <w:rFonts w:ascii="Calibri" w:hAnsi="Calibri"/>
          <w:sz w:val="22"/>
          <w:szCs w:val="22"/>
        </w:rPr>
        <w:t>t</w:t>
      </w:r>
      <w:r w:rsidRPr="00CC5224">
        <w:rPr>
          <w:rFonts w:ascii="Calibri" w:hAnsi="Calibri"/>
          <w:sz w:val="22"/>
          <w:szCs w:val="22"/>
        </w:rPr>
        <w:t xml:space="preserve">he Education </w:t>
      </w:r>
      <w:r w:rsidR="00372BC7">
        <w:rPr>
          <w:rFonts w:ascii="Calibri" w:hAnsi="Calibri"/>
          <w:sz w:val="22"/>
          <w:szCs w:val="22"/>
        </w:rPr>
        <w:t xml:space="preserve">and </w:t>
      </w:r>
      <w:r>
        <w:rPr>
          <w:rFonts w:ascii="Calibri" w:hAnsi="Calibri"/>
          <w:sz w:val="22"/>
          <w:szCs w:val="22"/>
        </w:rPr>
        <w:t xml:space="preserve">Skills </w:t>
      </w:r>
      <w:r w:rsidRPr="00CC5224">
        <w:rPr>
          <w:rFonts w:ascii="Calibri" w:hAnsi="Calibri"/>
          <w:sz w:val="22"/>
          <w:szCs w:val="22"/>
        </w:rPr>
        <w:t xml:space="preserve">Funding Agency’s </w:t>
      </w:r>
      <w:r w:rsidR="00372BC7">
        <w:rPr>
          <w:rFonts w:ascii="Calibri" w:hAnsi="Calibri"/>
          <w:sz w:val="22"/>
          <w:szCs w:val="22"/>
        </w:rPr>
        <w:t xml:space="preserve">(ESFA) </w:t>
      </w:r>
      <w:r w:rsidRPr="00CC5224">
        <w:rPr>
          <w:rFonts w:ascii="Calibri" w:hAnsi="Calibri"/>
          <w:sz w:val="22"/>
          <w:szCs w:val="22"/>
        </w:rPr>
        <w:t>16-19 Bursary Fund Guidelines. We aim to have clear and transparent processes including an appeals procedure. All recording along with evidence of eligibility will in addition follow Brighter Futures</w:t>
      </w:r>
      <w:r>
        <w:rPr>
          <w:rFonts w:ascii="Calibri" w:hAnsi="Calibri"/>
          <w:sz w:val="22"/>
          <w:szCs w:val="22"/>
        </w:rPr>
        <w:t>’</w:t>
      </w:r>
      <w:r w:rsidRPr="00CC5224">
        <w:rPr>
          <w:rFonts w:ascii="Calibri" w:hAnsi="Calibri"/>
          <w:sz w:val="22"/>
          <w:szCs w:val="22"/>
        </w:rPr>
        <w:t xml:space="preserve"> procedures/guidelines. </w:t>
      </w:r>
    </w:p>
    <w:p w14:paraId="78417574" w14:textId="77777777" w:rsidR="00A35C5A" w:rsidRPr="00CC5224" w:rsidRDefault="00A35C5A" w:rsidP="008630A6">
      <w:pPr>
        <w:ind w:left="-540" w:right="-663"/>
        <w:jc w:val="both"/>
        <w:rPr>
          <w:rFonts w:ascii="Calibri" w:hAnsi="Calibri"/>
          <w:sz w:val="22"/>
          <w:szCs w:val="22"/>
        </w:rPr>
      </w:pPr>
    </w:p>
    <w:p w14:paraId="0243D09D" w14:textId="0A3CE3C5" w:rsidR="00A35C5A" w:rsidRPr="00CC5224" w:rsidRDefault="00424A86" w:rsidP="008630A6">
      <w:pPr>
        <w:ind w:left="-540" w:right="-663"/>
        <w:jc w:val="both"/>
        <w:rPr>
          <w:rFonts w:ascii="Calibri" w:hAnsi="Calibri"/>
          <w:sz w:val="22"/>
          <w:szCs w:val="22"/>
        </w:rPr>
      </w:pPr>
      <w:r>
        <w:rPr>
          <w:rFonts w:ascii="Calibri" w:hAnsi="Calibri"/>
          <w:sz w:val="22"/>
          <w:szCs w:val="22"/>
        </w:rPr>
        <w:t>The different</w:t>
      </w:r>
      <w:r w:rsidR="00A35C5A" w:rsidRPr="00CC5224">
        <w:rPr>
          <w:rFonts w:ascii="Calibri" w:hAnsi="Calibri"/>
          <w:sz w:val="22"/>
          <w:szCs w:val="22"/>
        </w:rPr>
        <w:t xml:space="preserve"> types of additional support available to young people aged 16-19 who commence their training in the year </w:t>
      </w:r>
      <w:r w:rsidR="00982AD8">
        <w:rPr>
          <w:rFonts w:ascii="Calibri" w:hAnsi="Calibri"/>
          <w:sz w:val="22"/>
          <w:szCs w:val="22"/>
        </w:rPr>
        <w:t>20</w:t>
      </w:r>
      <w:r w:rsidR="004E20C2">
        <w:rPr>
          <w:rFonts w:ascii="Calibri" w:hAnsi="Calibri"/>
          <w:sz w:val="22"/>
          <w:szCs w:val="22"/>
        </w:rPr>
        <w:t>2</w:t>
      </w:r>
      <w:r w:rsidR="00051845">
        <w:rPr>
          <w:rFonts w:ascii="Calibri" w:hAnsi="Calibri"/>
          <w:sz w:val="22"/>
          <w:szCs w:val="22"/>
        </w:rPr>
        <w:t>2</w:t>
      </w:r>
      <w:r w:rsidR="00982AD8">
        <w:rPr>
          <w:rFonts w:ascii="Calibri" w:hAnsi="Calibri"/>
          <w:sz w:val="22"/>
          <w:szCs w:val="22"/>
        </w:rPr>
        <w:t>/202</w:t>
      </w:r>
      <w:r w:rsidR="00051845">
        <w:rPr>
          <w:rFonts w:ascii="Calibri" w:hAnsi="Calibri"/>
          <w:sz w:val="22"/>
          <w:szCs w:val="22"/>
        </w:rPr>
        <w:t>3</w:t>
      </w:r>
      <w:r>
        <w:rPr>
          <w:rFonts w:ascii="Calibri" w:hAnsi="Calibri"/>
          <w:sz w:val="22"/>
          <w:szCs w:val="22"/>
        </w:rPr>
        <w:t xml:space="preserve"> include</w:t>
      </w:r>
      <w:r w:rsidR="00A35C5A" w:rsidRPr="00CC5224">
        <w:rPr>
          <w:rFonts w:ascii="Calibri" w:hAnsi="Calibri"/>
          <w:sz w:val="22"/>
          <w:szCs w:val="22"/>
        </w:rPr>
        <w:t>:</w:t>
      </w:r>
    </w:p>
    <w:p w14:paraId="7EA6D90B" w14:textId="77777777" w:rsidR="00A35C5A" w:rsidRPr="00CC5224" w:rsidRDefault="00A35C5A" w:rsidP="008630A6">
      <w:pPr>
        <w:ind w:left="-540" w:right="-663"/>
        <w:jc w:val="both"/>
        <w:rPr>
          <w:rFonts w:ascii="Calibri" w:hAnsi="Calibri"/>
          <w:sz w:val="22"/>
          <w:szCs w:val="22"/>
        </w:rPr>
      </w:pPr>
    </w:p>
    <w:p w14:paraId="61E17C2C" w14:textId="77777777" w:rsidR="00A35C5A" w:rsidRPr="00CC5224" w:rsidRDefault="00A35C5A" w:rsidP="008630A6">
      <w:pPr>
        <w:ind w:left="-540" w:right="-663"/>
        <w:jc w:val="both"/>
        <w:rPr>
          <w:rFonts w:ascii="Calibri" w:hAnsi="Calibri"/>
          <w:b/>
          <w:sz w:val="22"/>
          <w:szCs w:val="22"/>
        </w:rPr>
      </w:pPr>
      <w:r w:rsidRPr="00CC5224">
        <w:rPr>
          <w:rFonts w:ascii="Calibri" w:hAnsi="Calibri"/>
          <w:b/>
          <w:sz w:val="22"/>
          <w:szCs w:val="22"/>
        </w:rPr>
        <w:t>Vulnerable Bursary</w:t>
      </w:r>
    </w:p>
    <w:p w14:paraId="510C870E" w14:textId="30D33C6C" w:rsidR="00B76E56" w:rsidRPr="00B76E56" w:rsidRDefault="00B76E56" w:rsidP="008630A6">
      <w:pPr>
        <w:ind w:left="-540" w:right="-663"/>
        <w:jc w:val="both"/>
        <w:rPr>
          <w:rFonts w:ascii="Calibri" w:hAnsi="Calibri"/>
          <w:sz w:val="22"/>
          <w:szCs w:val="22"/>
        </w:rPr>
      </w:pPr>
      <w:r w:rsidRPr="00B76E56">
        <w:rPr>
          <w:rFonts w:ascii="Calibri" w:hAnsi="Calibri"/>
          <w:sz w:val="22"/>
          <w:szCs w:val="22"/>
        </w:rPr>
        <w:t>The defined vulnerable groups are students who are:</w:t>
      </w:r>
    </w:p>
    <w:p w14:paraId="32C1CD82" w14:textId="5D3720D2" w:rsidR="00B76E56" w:rsidRPr="00B76E56" w:rsidRDefault="00B76E56" w:rsidP="008630A6">
      <w:pPr>
        <w:pStyle w:val="ListParagraph"/>
        <w:numPr>
          <w:ilvl w:val="0"/>
          <w:numId w:val="4"/>
        </w:numPr>
        <w:ind w:right="-663"/>
        <w:jc w:val="both"/>
        <w:rPr>
          <w:rFonts w:ascii="Calibri" w:hAnsi="Calibri"/>
          <w:sz w:val="22"/>
          <w:szCs w:val="22"/>
        </w:rPr>
      </w:pPr>
      <w:r w:rsidRPr="00B76E56">
        <w:rPr>
          <w:rFonts w:ascii="Calibri" w:hAnsi="Calibri"/>
          <w:sz w:val="22"/>
          <w:szCs w:val="22"/>
        </w:rPr>
        <w:t>In care</w:t>
      </w:r>
    </w:p>
    <w:p w14:paraId="26F3035D" w14:textId="07397D7A" w:rsidR="00B76E56" w:rsidRPr="00B76E56" w:rsidRDefault="00B76E56" w:rsidP="008630A6">
      <w:pPr>
        <w:pStyle w:val="ListParagraph"/>
        <w:numPr>
          <w:ilvl w:val="0"/>
          <w:numId w:val="4"/>
        </w:numPr>
        <w:ind w:right="-663"/>
        <w:jc w:val="both"/>
        <w:rPr>
          <w:rFonts w:ascii="Calibri" w:hAnsi="Calibri"/>
          <w:sz w:val="22"/>
          <w:szCs w:val="22"/>
        </w:rPr>
      </w:pPr>
      <w:r w:rsidRPr="00B76E56">
        <w:rPr>
          <w:rFonts w:ascii="Calibri" w:hAnsi="Calibri"/>
          <w:sz w:val="22"/>
          <w:szCs w:val="22"/>
        </w:rPr>
        <w:t>Care leavers</w:t>
      </w:r>
    </w:p>
    <w:p w14:paraId="438F743B" w14:textId="6EB48B36" w:rsidR="00B76E56" w:rsidRPr="00B76E56" w:rsidRDefault="00B76E56" w:rsidP="008630A6">
      <w:pPr>
        <w:pStyle w:val="ListParagraph"/>
        <w:numPr>
          <w:ilvl w:val="0"/>
          <w:numId w:val="4"/>
        </w:numPr>
        <w:ind w:right="-663"/>
        <w:jc w:val="both"/>
        <w:rPr>
          <w:rFonts w:ascii="Calibri" w:hAnsi="Calibri"/>
          <w:sz w:val="22"/>
          <w:szCs w:val="22"/>
        </w:rPr>
      </w:pPr>
      <w:r w:rsidRPr="00B76E56">
        <w:rPr>
          <w:rFonts w:ascii="Calibri" w:hAnsi="Calibri"/>
          <w:sz w:val="22"/>
          <w:szCs w:val="22"/>
        </w:rPr>
        <w:t xml:space="preserve">Receiving Income Support, or Universal Credit because they are financially supporting themselves or financially supporting themselves </w:t>
      </w:r>
      <w:r w:rsidR="00F34C0E">
        <w:rPr>
          <w:rFonts w:ascii="Calibri" w:hAnsi="Calibri"/>
          <w:sz w:val="22"/>
          <w:szCs w:val="22"/>
        </w:rPr>
        <w:t>and</w:t>
      </w:r>
      <w:r w:rsidRPr="00B76E56">
        <w:rPr>
          <w:rFonts w:ascii="Calibri" w:hAnsi="Calibri"/>
          <w:sz w:val="22"/>
          <w:szCs w:val="22"/>
        </w:rPr>
        <w:t xml:space="preserve"> someone who is dependent on them and living with them such as a child or partner.</w:t>
      </w:r>
    </w:p>
    <w:p w14:paraId="24E600C7" w14:textId="09C26CB4" w:rsidR="00B76E56" w:rsidRPr="00B76E56" w:rsidRDefault="00B76E56" w:rsidP="008630A6">
      <w:pPr>
        <w:pStyle w:val="ListParagraph"/>
        <w:numPr>
          <w:ilvl w:val="0"/>
          <w:numId w:val="4"/>
        </w:numPr>
        <w:ind w:right="-663"/>
        <w:jc w:val="both"/>
        <w:rPr>
          <w:rFonts w:ascii="Calibri" w:hAnsi="Calibri"/>
          <w:sz w:val="22"/>
          <w:szCs w:val="22"/>
        </w:rPr>
      </w:pPr>
      <w:r w:rsidRPr="00B76E56">
        <w:rPr>
          <w:rFonts w:ascii="Calibri" w:hAnsi="Calibri"/>
          <w:sz w:val="22"/>
          <w:szCs w:val="22"/>
        </w:rPr>
        <w:t xml:space="preserve">Receiving Disability Living Allowance or Personal Independence Payments </w:t>
      </w:r>
      <w:proofErr w:type="gramStart"/>
      <w:r w:rsidRPr="00B76E56">
        <w:rPr>
          <w:rFonts w:ascii="Calibri" w:hAnsi="Calibri"/>
          <w:sz w:val="22"/>
          <w:szCs w:val="22"/>
        </w:rPr>
        <w:t>in their own right as well as</w:t>
      </w:r>
      <w:proofErr w:type="gramEnd"/>
      <w:r w:rsidRPr="00B76E56">
        <w:rPr>
          <w:rFonts w:ascii="Calibri" w:hAnsi="Calibri"/>
          <w:sz w:val="22"/>
          <w:szCs w:val="22"/>
        </w:rPr>
        <w:t xml:space="preserve"> Employment and Support Allowance or Universal Credit in their own right.</w:t>
      </w:r>
    </w:p>
    <w:p w14:paraId="7C87DA0D" w14:textId="77777777" w:rsidR="00B76E56" w:rsidRPr="00B76E56" w:rsidRDefault="00B76E56" w:rsidP="008630A6">
      <w:pPr>
        <w:ind w:left="-540" w:right="-663"/>
        <w:jc w:val="both"/>
        <w:rPr>
          <w:rFonts w:ascii="Calibri" w:hAnsi="Calibri"/>
          <w:sz w:val="22"/>
          <w:szCs w:val="22"/>
        </w:rPr>
      </w:pPr>
    </w:p>
    <w:p w14:paraId="26002BD8" w14:textId="515C0AE6" w:rsidR="00982AD8" w:rsidRDefault="00B76E56" w:rsidP="008630A6">
      <w:pPr>
        <w:ind w:left="-540" w:right="-663"/>
        <w:jc w:val="both"/>
        <w:rPr>
          <w:rFonts w:ascii="Calibri" w:hAnsi="Calibri"/>
          <w:sz w:val="22"/>
          <w:szCs w:val="22"/>
        </w:rPr>
      </w:pPr>
      <w:r w:rsidRPr="00B76E56">
        <w:rPr>
          <w:rFonts w:ascii="Calibri" w:hAnsi="Calibri"/>
          <w:sz w:val="22"/>
          <w:szCs w:val="22"/>
        </w:rPr>
        <w:t xml:space="preserve">Students who meet the Vulnerable Bursary criteria can </w:t>
      </w:r>
      <w:r w:rsidR="00A35C5A" w:rsidRPr="00B76E56">
        <w:rPr>
          <w:rFonts w:ascii="Calibri" w:hAnsi="Calibri"/>
          <w:sz w:val="22"/>
          <w:szCs w:val="22"/>
        </w:rPr>
        <w:t xml:space="preserve">be eligible to receive a bursary of </w:t>
      </w:r>
      <w:r>
        <w:rPr>
          <w:rFonts w:ascii="Calibri" w:hAnsi="Calibri"/>
          <w:sz w:val="22"/>
          <w:szCs w:val="22"/>
        </w:rPr>
        <w:t xml:space="preserve">up to </w:t>
      </w:r>
      <w:r w:rsidR="00A35C5A" w:rsidRPr="00B76E56">
        <w:rPr>
          <w:rFonts w:ascii="Calibri" w:hAnsi="Calibri"/>
          <w:sz w:val="22"/>
          <w:szCs w:val="22"/>
        </w:rPr>
        <w:t>£1,200 per year or pro-rata in the case of short courses</w:t>
      </w:r>
      <w:r>
        <w:rPr>
          <w:rFonts w:ascii="Calibri" w:hAnsi="Calibri"/>
          <w:sz w:val="22"/>
          <w:szCs w:val="22"/>
        </w:rPr>
        <w:t xml:space="preserve"> where students are assessed as requiring financial support for their </w:t>
      </w:r>
      <w:proofErr w:type="spellStart"/>
      <w:r>
        <w:rPr>
          <w:rFonts w:ascii="Calibri" w:hAnsi="Calibri"/>
          <w:sz w:val="22"/>
          <w:szCs w:val="22"/>
        </w:rPr>
        <w:t>programme</w:t>
      </w:r>
      <w:proofErr w:type="spellEnd"/>
      <w:r>
        <w:rPr>
          <w:rFonts w:ascii="Calibri" w:hAnsi="Calibri"/>
          <w:sz w:val="22"/>
          <w:szCs w:val="22"/>
        </w:rPr>
        <w:t xml:space="preserve">. </w:t>
      </w:r>
      <w:r w:rsidR="002E2157">
        <w:rPr>
          <w:rFonts w:ascii="Calibri" w:hAnsi="Calibri"/>
          <w:sz w:val="22"/>
          <w:szCs w:val="22"/>
        </w:rPr>
        <w:t xml:space="preserve">Applications are not guaranteed. </w:t>
      </w:r>
      <w:r w:rsidR="00A35C5A" w:rsidRPr="00B76E56">
        <w:rPr>
          <w:rFonts w:ascii="Calibri" w:hAnsi="Calibri"/>
          <w:sz w:val="22"/>
          <w:szCs w:val="22"/>
        </w:rPr>
        <w:t xml:space="preserve">Evidence to support the application will be needed such </w:t>
      </w:r>
      <w:r>
        <w:rPr>
          <w:rFonts w:ascii="Calibri" w:hAnsi="Calibri"/>
          <w:sz w:val="22"/>
          <w:szCs w:val="22"/>
        </w:rPr>
        <w:t>as written confirmation of their current or previous looked-after status from the relevant Local Authority</w:t>
      </w:r>
      <w:r w:rsidR="00982AD8">
        <w:rPr>
          <w:rFonts w:ascii="Calibri" w:hAnsi="Calibri"/>
          <w:sz w:val="22"/>
          <w:szCs w:val="22"/>
        </w:rPr>
        <w:t xml:space="preserve"> or the benefit award notice clearly stating the student’s name and confirming they are entitled to the </w:t>
      </w:r>
      <w:proofErr w:type="gramStart"/>
      <w:r w:rsidR="00982AD8">
        <w:rPr>
          <w:rFonts w:ascii="Calibri" w:hAnsi="Calibri"/>
          <w:sz w:val="22"/>
          <w:szCs w:val="22"/>
        </w:rPr>
        <w:t>benefits in their own right</w:t>
      </w:r>
      <w:proofErr w:type="gramEnd"/>
      <w:r w:rsidR="00982AD8" w:rsidRPr="00B76E56">
        <w:rPr>
          <w:rFonts w:ascii="Calibri" w:hAnsi="Calibri"/>
          <w:sz w:val="22"/>
          <w:szCs w:val="22"/>
        </w:rPr>
        <w:t>.</w:t>
      </w:r>
    </w:p>
    <w:p w14:paraId="531AE827" w14:textId="4A490EC3" w:rsidR="00F205D3" w:rsidRDefault="00F205D3" w:rsidP="008630A6">
      <w:pPr>
        <w:ind w:left="-540" w:right="-663"/>
        <w:jc w:val="both"/>
        <w:rPr>
          <w:rFonts w:ascii="Calibri" w:hAnsi="Calibri"/>
          <w:sz w:val="22"/>
          <w:szCs w:val="22"/>
        </w:rPr>
      </w:pPr>
    </w:p>
    <w:p w14:paraId="6FC82C93" w14:textId="5E4FB716" w:rsidR="00F205D3" w:rsidRPr="00CC5224" w:rsidRDefault="00F205D3" w:rsidP="008630A6">
      <w:pPr>
        <w:ind w:left="-540" w:right="-663"/>
        <w:jc w:val="both"/>
        <w:rPr>
          <w:rFonts w:ascii="Calibri" w:hAnsi="Calibri"/>
          <w:sz w:val="22"/>
          <w:szCs w:val="22"/>
        </w:rPr>
      </w:pPr>
      <w:r>
        <w:rPr>
          <w:rFonts w:ascii="Calibri" w:hAnsi="Calibri"/>
          <w:sz w:val="22"/>
          <w:szCs w:val="22"/>
        </w:rPr>
        <w:t xml:space="preserve">Applications to the Vulnerable Bursary pot are not guaranteed </w:t>
      </w:r>
      <w:r w:rsidRPr="00F205D3">
        <w:rPr>
          <w:rFonts w:ascii="Calibri" w:hAnsi="Calibri"/>
          <w:sz w:val="22"/>
          <w:szCs w:val="22"/>
        </w:rPr>
        <w:t>and will be awarded based on individual financial requirements.</w:t>
      </w:r>
    </w:p>
    <w:p w14:paraId="2EE8A7AA" w14:textId="77777777" w:rsidR="00A35C5A" w:rsidRPr="00CC5224" w:rsidRDefault="00A35C5A" w:rsidP="008630A6">
      <w:pPr>
        <w:ind w:left="-540" w:right="-663"/>
        <w:jc w:val="both"/>
        <w:rPr>
          <w:rFonts w:ascii="Calibri" w:hAnsi="Calibri"/>
          <w:sz w:val="22"/>
          <w:szCs w:val="22"/>
        </w:rPr>
      </w:pPr>
    </w:p>
    <w:p w14:paraId="2E74F48F" w14:textId="77777777" w:rsidR="00A35C5A" w:rsidRPr="00CC5224" w:rsidRDefault="00A35C5A" w:rsidP="008630A6">
      <w:pPr>
        <w:ind w:left="-540" w:right="-663"/>
        <w:jc w:val="both"/>
        <w:rPr>
          <w:rFonts w:ascii="Calibri" w:hAnsi="Calibri"/>
          <w:b/>
          <w:sz w:val="22"/>
          <w:szCs w:val="22"/>
        </w:rPr>
      </w:pPr>
      <w:r w:rsidRPr="00CC5224">
        <w:rPr>
          <w:rFonts w:ascii="Calibri" w:hAnsi="Calibri"/>
          <w:b/>
          <w:sz w:val="22"/>
          <w:szCs w:val="22"/>
        </w:rPr>
        <w:t>Discretionary Bursary</w:t>
      </w:r>
      <w:r>
        <w:rPr>
          <w:rFonts w:ascii="Calibri" w:hAnsi="Calibri"/>
          <w:b/>
          <w:sz w:val="22"/>
          <w:szCs w:val="22"/>
        </w:rPr>
        <w:t xml:space="preserve"> </w:t>
      </w:r>
    </w:p>
    <w:p w14:paraId="57D6D695" w14:textId="3C24E6F8" w:rsidR="00A35C5A" w:rsidRDefault="00A35C5A" w:rsidP="008630A6">
      <w:pPr>
        <w:ind w:left="-540" w:right="-663"/>
        <w:jc w:val="both"/>
        <w:rPr>
          <w:rFonts w:ascii="Calibri" w:hAnsi="Calibri"/>
          <w:sz w:val="22"/>
          <w:szCs w:val="22"/>
        </w:rPr>
      </w:pPr>
      <w:r w:rsidRPr="00CC5224">
        <w:rPr>
          <w:rFonts w:ascii="Calibri" w:hAnsi="Calibri"/>
          <w:sz w:val="22"/>
          <w:szCs w:val="22"/>
        </w:rPr>
        <w:t xml:space="preserve">This may be awarded on an identified </w:t>
      </w:r>
      <w:r>
        <w:rPr>
          <w:rFonts w:ascii="Calibri" w:hAnsi="Calibri"/>
          <w:sz w:val="22"/>
          <w:szCs w:val="22"/>
        </w:rPr>
        <w:t xml:space="preserve">financial </w:t>
      </w:r>
      <w:r w:rsidRPr="00CC5224">
        <w:rPr>
          <w:rFonts w:ascii="Calibri" w:hAnsi="Calibri"/>
          <w:sz w:val="22"/>
          <w:szCs w:val="22"/>
        </w:rPr>
        <w:t xml:space="preserve">needs basis and at the discretion of </w:t>
      </w:r>
      <w:r>
        <w:rPr>
          <w:rFonts w:ascii="Calibri" w:hAnsi="Calibri"/>
          <w:sz w:val="22"/>
          <w:szCs w:val="22"/>
        </w:rPr>
        <w:t>Brighter Future</w:t>
      </w:r>
      <w:r w:rsidRPr="00CC5224">
        <w:rPr>
          <w:rFonts w:ascii="Calibri" w:hAnsi="Calibri"/>
          <w:sz w:val="22"/>
          <w:szCs w:val="22"/>
        </w:rPr>
        <w:t>s to cover costs such as tra</w:t>
      </w:r>
      <w:r>
        <w:rPr>
          <w:rFonts w:ascii="Calibri" w:hAnsi="Calibri"/>
          <w:sz w:val="22"/>
          <w:szCs w:val="22"/>
        </w:rPr>
        <w:t>vel</w:t>
      </w:r>
      <w:r w:rsidRPr="00CC5224">
        <w:rPr>
          <w:rFonts w:ascii="Calibri" w:hAnsi="Calibri"/>
          <w:sz w:val="22"/>
          <w:szCs w:val="22"/>
        </w:rPr>
        <w:t xml:space="preserve">, </w:t>
      </w:r>
      <w:r w:rsidR="00982AD8" w:rsidRPr="00CC5224">
        <w:rPr>
          <w:rFonts w:ascii="Calibri" w:hAnsi="Calibri"/>
          <w:sz w:val="22"/>
          <w:szCs w:val="22"/>
        </w:rPr>
        <w:t xml:space="preserve">books/equipment, </w:t>
      </w:r>
      <w:r w:rsidRPr="00CC5224">
        <w:rPr>
          <w:rFonts w:ascii="Calibri" w:hAnsi="Calibri"/>
          <w:sz w:val="22"/>
          <w:szCs w:val="22"/>
        </w:rPr>
        <w:t>meal</w:t>
      </w:r>
      <w:r>
        <w:rPr>
          <w:rFonts w:ascii="Calibri" w:hAnsi="Calibri"/>
          <w:sz w:val="22"/>
          <w:szCs w:val="22"/>
        </w:rPr>
        <w:t>s, a</w:t>
      </w:r>
      <w:r w:rsidRPr="00CC5224">
        <w:rPr>
          <w:rFonts w:ascii="Calibri" w:hAnsi="Calibri"/>
          <w:sz w:val="22"/>
          <w:szCs w:val="22"/>
        </w:rPr>
        <w:t>nd other miscellaneous items associated with being in learning and will meet the Institution’s assessment criteria</w:t>
      </w:r>
      <w:r w:rsidR="00027598">
        <w:rPr>
          <w:rFonts w:ascii="Calibri" w:hAnsi="Calibri"/>
          <w:sz w:val="22"/>
          <w:szCs w:val="22"/>
        </w:rPr>
        <w:t xml:space="preserve"> below</w:t>
      </w:r>
      <w:r w:rsidRPr="00CC5224">
        <w:rPr>
          <w:rFonts w:ascii="Calibri" w:hAnsi="Calibri"/>
          <w:sz w:val="22"/>
          <w:szCs w:val="22"/>
        </w:rPr>
        <w:t>:</w:t>
      </w:r>
    </w:p>
    <w:p w14:paraId="6EBD9022" w14:textId="77777777" w:rsidR="00027598" w:rsidRPr="00CC5224" w:rsidRDefault="00027598" w:rsidP="008630A6">
      <w:pPr>
        <w:ind w:left="-540" w:right="-663"/>
        <w:jc w:val="both"/>
        <w:rPr>
          <w:rFonts w:ascii="Calibri" w:hAnsi="Calibri"/>
          <w:sz w:val="22"/>
          <w:szCs w:val="22"/>
        </w:rPr>
      </w:pPr>
    </w:p>
    <w:p w14:paraId="67F2FAA7" w14:textId="6E2AD52E" w:rsidR="00A35C5A" w:rsidRPr="00CC5224" w:rsidRDefault="00A35C5A" w:rsidP="008630A6">
      <w:pPr>
        <w:numPr>
          <w:ilvl w:val="0"/>
          <w:numId w:val="2"/>
        </w:numPr>
        <w:ind w:right="-663"/>
        <w:jc w:val="both"/>
        <w:rPr>
          <w:rFonts w:ascii="Calibri" w:hAnsi="Calibri"/>
          <w:sz w:val="22"/>
          <w:szCs w:val="22"/>
        </w:rPr>
      </w:pPr>
      <w:r w:rsidRPr="00CC5224">
        <w:rPr>
          <w:rFonts w:ascii="Calibri" w:hAnsi="Calibri"/>
          <w:sz w:val="22"/>
          <w:szCs w:val="22"/>
        </w:rPr>
        <w:t xml:space="preserve">Applicants must </w:t>
      </w:r>
      <w:r>
        <w:rPr>
          <w:rFonts w:ascii="Calibri" w:hAnsi="Calibri"/>
          <w:sz w:val="22"/>
          <w:szCs w:val="22"/>
        </w:rPr>
        <w:t xml:space="preserve">have met the 16-19 Study </w:t>
      </w:r>
      <w:proofErr w:type="spellStart"/>
      <w:r>
        <w:rPr>
          <w:rFonts w:ascii="Calibri" w:hAnsi="Calibri"/>
          <w:sz w:val="22"/>
          <w:szCs w:val="22"/>
        </w:rPr>
        <w:t>Programme</w:t>
      </w:r>
      <w:proofErr w:type="spellEnd"/>
      <w:r>
        <w:rPr>
          <w:rFonts w:ascii="Calibri" w:hAnsi="Calibri"/>
          <w:sz w:val="22"/>
          <w:szCs w:val="22"/>
        </w:rPr>
        <w:t xml:space="preserve"> eligibility criteria.</w:t>
      </w:r>
    </w:p>
    <w:p w14:paraId="6F86C16A" w14:textId="77777777" w:rsidR="00A35C5A" w:rsidRPr="00CC5224" w:rsidRDefault="00A35C5A" w:rsidP="008630A6">
      <w:pPr>
        <w:ind w:left="-540" w:right="-663"/>
        <w:jc w:val="both"/>
        <w:rPr>
          <w:rFonts w:ascii="Calibri" w:hAnsi="Calibri"/>
          <w:sz w:val="22"/>
          <w:szCs w:val="22"/>
        </w:rPr>
      </w:pPr>
    </w:p>
    <w:p w14:paraId="1FB6FD2A" w14:textId="3540E08C" w:rsidR="00A35C5A" w:rsidRPr="00CC5224" w:rsidRDefault="00A35C5A" w:rsidP="008630A6">
      <w:pPr>
        <w:numPr>
          <w:ilvl w:val="0"/>
          <w:numId w:val="2"/>
        </w:numPr>
        <w:ind w:right="-663"/>
        <w:jc w:val="both"/>
        <w:rPr>
          <w:rFonts w:ascii="Calibri" w:hAnsi="Calibri"/>
          <w:sz w:val="22"/>
          <w:szCs w:val="22"/>
        </w:rPr>
      </w:pPr>
      <w:r w:rsidRPr="00CC5224">
        <w:rPr>
          <w:rFonts w:ascii="Calibri" w:hAnsi="Calibri"/>
          <w:sz w:val="22"/>
          <w:szCs w:val="22"/>
        </w:rPr>
        <w:t xml:space="preserve">Evidence of Household Income below </w:t>
      </w:r>
      <w:r w:rsidRPr="008630A6">
        <w:rPr>
          <w:rFonts w:ascii="Calibri" w:hAnsi="Calibri"/>
          <w:sz w:val="22"/>
          <w:szCs w:val="22"/>
        </w:rPr>
        <w:t>£2</w:t>
      </w:r>
      <w:r w:rsidR="00982AD8" w:rsidRPr="008630A6">
        <w:rPr>
          <w:rFonts w:ascii="Calibri" w:hAnsi="Calibri"/>
          <w:sz w:val="22"/>
          <w:szCs w:val="22"/>
        </w:rPr>
        <w:t>8</w:t>
      </w:r>
      <w:r w:rsidRPr="008630A6">
        <w:rPr>
          <w:rFonts w:ascii="Calibri" w:hAnsi="Calibri"/>
          <w:sz w:val="22"/>
          <w:szCs w:val="22"/>
        </w:rPr>
        <w:t>,000</w:t>
      </w:r>
      <w:r w:rsidRPr="00CC5224">
        <w:rPr>
          <w:rFonts w:ascii="Calibri" w:hAnsi="Calibri"/>
          <w:sz w:val="22"/>
          <w:szCs w:val="22"/>
        </w:rPr>
        <w:t xml:space="preserve"> must accompany the application prior to assessment. As each application is individually assessed there may be some flexibility</w:t>
      </w:r>
      <w:r>
        <w:rPr>
          <w:rFonts w:ascii="Calibri" w:hAnsi="Calibri"/>
          <w:sz w:val="22"/>
          <w:szCs w:val="22"/>
        </w:rPr>
        <w:t>,</w:t>
      </w:r>
      <w:r w:rsidRPr="00CC5224">
        <w:rPr>
          <w:rFonts w:ascii="Calibri" w:hAnsi="Calibri"/>
          <w:sz w:val="22"/>
          <w:szCs w:val="22"/>
        </w:rPr>
        <w:t xml:space="preserve"> for example</w:t>
      </w:r>
      <w:r>
        <w:rPr>
          <w:rFonts w:ascii="Calibri" w:hAnsi="Calibri"/>
          <w:sz w:val="22"/>
          <w:szCs w:val="22"/>
        </w:rPr>
        <w:t>,</w:t>
      </w:r>
      <w:r w:rsidRPr="00CC5224">
        <w:rPr>
          <w:rFonts w:ascii="Calibri" w:hAnsi="Calibri"/>
          <w:sz w:val="22"/>
          <w:szCs w:val="22"/>
        </w:rPr>
        <w:t xml:space="preserve"> consideration would be given to the number of </w:t>
      </w:r>
      <w:proofErr w:type="spellStart"/>
      <w:r w:rsidR="00051845" w:rsidRPr="00CC5224">
        <w:rPr>
          <w:rFonts w:ascii="Calibri" w:hAnsi="Calibri"/>
          <w:sz w:val="22"/>
          <w:szCs w:val="22"/>
        </w:rPr>
        <w:t>depend</w:t>
      </w:r>
      <w:r w:rsidR="00051845">
        <w:rPr>
          <w:rFonts w:ascii="Calibri" w:hAnsi="Calibri"/>
          <w:sz w:val="22"/>
          <w:szCs w:val="22"/>
        </w:rPr>
        <w:t>a</w:t>
      </w:r>
      <w:r w:rsidR="00051845" w:rsidRPr="00CC5224">
        <w:rPr>
          <w:rFonts w:ascii="Calibri" w:hAnsi="Calibri"/>
          <w:sz w:val="22"/>
          <w:szCs w:val="22"/>
        </w:rPr>
        <w:t>nts</w:t>
      </w:r>
      <w:proofErr w:type="spellEnd"/>
      <w:r w:rsidRPr="00CC5224">
        <w:rPr>
          <w:rFonts w:ascii="Calibri" w:hAnsi="Calibri"/>
          <w:sz w:val="22"/>
          <w:szCs w:val="22"/>
        </w:rPr>
        <w:t xml:space="preserve"> in a household.</w:t>
      </w:r>
    </w:p>
    <w:p w14:paraId="4A1AFF43" w14:textId="77777777" w:rsidR="00A35C5A" w:rsidRPr="00CC5224" w:rsidRDefault="00A35C5A" w:rsidP="008630A6">
      <w:pPr>
        <w:pStyle w:val="ListParagraph"/>
        <w:ind w:right="-663"/>
        <w:jc w:val="both"/>
        <w:rPr>
          <w:rFonts w:ascii="Calibri" w:hAnsi="Calibri"/>
          <w:sz w:val="22"/>
          <w:szCs w:val="22"/>
        </w:rPr>
      </w:pPr>
    </w:p>
    <w:p w14:paraId="08BF805D" w14:textId="2099F4EB" w:rsidR="00A35C5A" w:rsidRPr="00CC5224" w:rsidRDefault="00A35C5A" w:rsidP="008630A6">
      <w:pPr>
        <w:numPr>
          <w:ilvl w:val="0"/>
          <w:numId w:val="2"/>
        </w:numPr>
        <w:ind w:right="-663"/>
        <w:jc w:val="both"/>
        <w:rPr>
          <w:rFonts w:ascii="Calibri" w:hAnsi="Calibri"/>
          <w:sz w:val="22"/>
          <w:szCs w:val="22"/>
        </w:rPr>
      </w:pPr>
      <w:r w:rsidRPr="00CC5224">
        <w:rPr>
          <w:rFonts w:ascii="Calibri" w:hAnsi="Calibri"/>
          <w:sz w:val="22"/>
          <w:szCs w:val="22"/>
        </w:rPr>
        <w:t xml:space="preserve">The distance from the learner’s home address to the training location will be taken into consideration. </w:t>
      </w:r>
      <w:r w:rsidR="00280517">
        <w:rPr>
          <w:rFonts w:ascii="Calibri" w:hAnsi="Calibri"/>
          <w:sz w:val="22"/>
          <w:szCs w:val="22"/>
        </w:rPr>
        <w:t xml:space="preserve">Each learner will need to detail their route to college and the mode of transport they expect to take </w:t>
      </w:r>
      <w:r w:rsidR="00051845">
        <w:rPr>
          <w:rFonts w:ascii="Calibri" w:hAnsi="Calibri"/>
          <w:sz w:val="22"/>
          <w:szCs w:val="22"/>
        </w:rPr>
        <w:t>within</w:t>
      </w:r>
      <w:r w:rsidR="00280517">
        <w:rPr>
          <w:rFonts w:ascii="Calibri" w:hAnsi="Calibri"/>
          <w:sz w:val="22"/>
          <w:szCs w:val="22"/>
        </w:rPr>
        <w:t xml:space="preserve"> the application form. </w:t>
      </w:r>
      <w:r w:rsidRPr="00CC5224">
        <w:rPr>
          <w:rFonts w:ascii="Calibri" w:hAnsi="Calibri"/>
          <w:sz w:val="22"/>
          <w:szCs w:val="22"/>
        </w:rPr>
        <w:t xml:space="preserve">As each application is individually assessed there may be some flexibility depending on the safety of the route to the training </w:t>
      </w:r>
      <w:proofErr w:type="spellStart"/>
      <w:r w:rsidRPr="00CC5224">
        <w:rPr>
          <w:rFonts w:ascii="Calibri" w:hAnsi="Calibri"/>
          <w:sz w:val="22"/>
          <w:szCs w:val="22"/>
        </w:rPr>
        <w:t>centre</w:t>
      </w:r>
      <w:proofErr w:type="spellEnd"/>
      <w:r w:rsidRPr="00CC5224">
        <w:rPr>
          <w:rFonts w:ascii="Calibri" w:hAnsi="Calibri"/>
          <w:sz w:val="22"/>
          <w:szCs w:val="22"/>
        </w:rPr>
        <w:t xml:space="preserve"> and the method of transportation available.</w:t>
      </w:r>
    </w:p>
    <w:p w14:paraId="35AC2D27" w14:textId="77777777" w:rsidR="00A35C5A" w:rsidRPr="00CC5224" w:rsidRDefault="00A35C5A" w:rsidP="008630A6">
      <w:pPr>
        <w:ind w:left="-540" w:right="-663"/>
        <w:jc w:val="both"/>
        <w:rPr>
          <w:rFonts w:ascii="Calibri" w:hAnsi="Calibri"/>
          <w:sz w:val="22"/>
          <w:szCs w:val="22"/>
        </w:rPr>
      </w:pPr>
    </w:p>
    <w:p w14:paraId="294D01F1" w14:textId="77777777" w:rsidR="00A35C5A" w:rsidRPr="00CC5224" w:rsidRDefault="00A35C5A" w:rsidP="008630A6">
      <w:pPr>
        <w:numPr>
          <w:ilvl w:val="0"/>
          <w:numId w:val="2"/>
        </w:numPr>
        <w:ind w:right="-663"/>
        <w:jc w:val="both"/>
        <w:rPr>
          <w:rFonts w:ascii="Calibri" w:hAnsi="Calibri"/>
          <w:sz w:val="22"/>
          <w:szCs w:val="22"/>
        </w:rPr>
      </w:pPr>
      <w:r w:rsidRPr="00CC5224">
        <w:rPr>
          <w:rFonts w:ascii="Calibri" w:hAnsi="Calibri"/>
          <w:sz w:val="22"/>
          <w:szCs w:val="22"/>
        </w:rPr>
        <w:t>Based on the information received and if financial hardship is identified, the learner will be awarded:</w:t>
      </w:r>
    </w:p>
    <w:p w14:paraId="0A504D0D" w14:textId="77777777" w:rsidR="00A35C5A" w:rsidRPr="00CC5224" w:rsidRDefault="00A35C5A" w:rsidP="008630A6">
      <w:pPr>
        <w:ind w:left="-540" w:right="-663"/>
        <w:jc w:val="both"/>
        <w:rPr>
          <w:rFonts w:ascii="Calibri" w:hAnsi="Calibri"/>
          <w:sz w:val="22"/>
          <w:szCs w:val="22"/>
        </w:rPr>
      </w:pPr>
      <w:r w:rsidRPr="00CC5224">
        <w:rPr>
          <w:rFonts w:ascii="Calibri" w:hAnsi="Calibri"/>
          <w:sz w:val="22"/>
          <w:szCs w:val="22"/>
        </w:rPr>
        <w:t xml:space="preserve">        </w:t>
      </w:r>
    </w:p>
    <w:p w14:paraId="0FCFF8B4" w14:textId="61DA8296" w:rsidR="00982AD8" w:rsidRDefault="006A1BBD" w:rsidP="008630A6">
      <w:pPr>
        <w:pStyle w:val="ListParagraph"/>
        <w:numPr>
          <w:ilvl w:val="0"/>
          <w:numId w:val="3"/>
        </w:numPr>
        <w:ind w:right="-663"/>
        <w:jc w:val="both"/>
        <w:rPr>
          <w:rFonts w:ascii="Calibri" w:hAnsi="Calibri"/>
          <w:sz w:val="22"/>
          <w:szCs w:val="22"/>
        </w:rPr>
      </w:pPr>
      <w:r w:rsidRPr="006A1BBD">
        <w:rPr>
          <w:rFonts w:ascii="Calibri" w:hAnsi="Calibri"/>
          <w:sz w:val="22"/>
          <w:szCs w:val="22"/>
        </w:rPr>
        <w:t xml:space="preserve">A subsidy </w:t>
      </w:r>
      <w:r w:rsidR="00B76E56" w:rsidRPr="006A1BBD">
        <w:rPr>
          <w:rFonts w:ascii="Calibri" w:hAnsi="Calibri"/>
          <w:sz w:val="22"/>
          <w:szCs w:val="22"/>
        </w:rPr>
        <w:t>towards</w:t>
      </w:r>
      <w:r w:rsidR="00A35C5A" w:rsidRPr="006A1BBD">
        <w:rPr>
          <w:rFonts w:ascii="Calibri" w:hAnsi="Calibri"/>
          <w:sz w:val="22"/>
          <w:szCs w:val="22"/>
        </w:rPr>
        <w:t xml:space="preserve"> travel costs upon submission of evidence </w:t>
      </w:r>
      <w:proofErr w:type="gramStart"/>
      <w:r w:rsidR="00A35C5A" w:rsidRPr="006A1BBD">
        <w:rPr>
          <w:rFonts w:ascii="Calibri" w:hAnsi="Calibri"/>
          <w:sz w:val="22"/>
          <w:szCs w:val="22"/>
        </w:rPr>
        <w:t>e.g.</w:t>
      </w:r>
      <w:proofErr w:type="gramEnd"/>
      <w:r w:rsidR="00A35C5A" w:rsidRPr="006A1BBD">
        <w:rPr>
          <w:rFonts w:ascii="Calibri" w:hAnsi="Calibri"/>
          <w:sz w:val="22"/>
          <w:szCs w:val="22"/>
        </w:rPr>
        <w:t xml:space="preserve"> Travel Tickets/Weekly Pass</w:t>
      </w:r>
      <w:r w:rsidRPr="006A1BBD">
        <w:rPr>
          <w:rFonts w:ascii="Calibri" w:hAnsi="Calibri"/>
          <w:sz w:val="22"/>
          <w:szCs w:val="22"/>
        </w:rPr>
        <w:t xml:space="preserve">. </w:t>
      </w:r>
      <w:r w:rsidR="0083062D">
        <w:rPr>
          <w:rFonts w:ascii="Calibri" w:hAnsi="Calibri"/>
          <w:sz w:val="22"/>
          <w:szCs w:val="22"/>
        </w:rPr>
        <w:t>Learners should be aware that this may not equal 100% of the cost of evidence submitted; this will be dependent on each</w:t>
      </w:r>
      <w:r w:rsidR="0083062D" w:rsidRPr="0083062D">
        <w:rPr>
          <w:rFonts w:ascii="Calibri" w:hAnsi="Calibri"/>
          <w:sz w:val="22"/>
          <w:szCs w:val="22"/>
        </w:rPr>
        <w:t xml:space="preserve"> </w:t>
      </w:r>
      <w:r w:rsidR="0083062D">
        <w:rPr>
          <w:rFonts w:ascii="Calibri" w:hAnsi="Calibri"/>
          <w:sz w:val="22"/>
          <w:szCs w:val="22"/>
        </w:rPr>
        <w:t>individual learner’s financial assessment.</w:t>
      </w:r>
    </w:p>
    <w:p w14:paraId="3D04A7EF" w14:textId="332FA1E2" w:rsidR="006A1BBD" w:rsidRDefault="006A1BBD" w:rsidP="008630A6">
      <w:pPr>
        <w:pStyle w:val="ListParagraph"/>
        <w:ind w:right="-663"/>
        <w:jc w:val="both"/>
        <w:rPr>
          <w:rFonts w:ascii="Calibri" w:hAnsi="Calibri"/>
          <w:sz w:val="22"/>
          <w:szCs w:val="22"/>
        </w:rPr>
      </w:pPr>
    </w:p>
    <w:p w14:paraId="45621B3D" w14:textId="5FBBDF94" w:rsidR="00F205D3" w:rsidRDefault="00F205D3" w:rsidP="008630A6">
      <w:pPr>
        <w:pStyle w:val="ListParagraph"/>
        <w:ind w:right="-663"/>
        <w:jc w:val="both"/>
        <w:rPr>
          <w:rFonts w:ascii="Calibri" w:hAnsi="Calibri"/>
          <w:sz w:val="22"/>
          <w:szCs w:val="22"/>
        </w:rPr>
      </w:pPr>
    </w:p>
    <w:p w14:paraId="457D2A99" w14:textId="6DD816C1" w:rsidR="00F205D3" w:rsidRDefault="00F205D3" w:rsidP="008630A6">
      <w:pPr>
        <w:pStyle w:val="ListParagraph"/>
        <w:ind w:right="-663"/>
        <w:jc w:val="both"/>
        <w:rPr>
          <w:rFonts w:ascii="Calibri" w:hAnsi="Calibri"/>
          <w:sz w:val="22"/>
          <w:szCs w:val="22"/>
        </w:rPr>
      </w:pPr>
    </w:p>
    <w:p w14:paraId="15EDEEE4" w14:textId="77777777" w:rsidR="00F205D3" w:rsidRPr="006A1BBD" w:rsidRDefault="00F205D3" w:rsidP="008630A6">
      <w:pPr>
        <w:pStyle w:val="ListParagraph"/>
        <w:ind w:right="-663"/>
        <w:jc w:val="both"/>
        <w:rPr>
          <w:rFonts w:ascii="Calibri" w:hAnsi="Calibri"/>
          <w:sz w:val="22"/>
          <w:szCs w:val="22"/>
        </w:rPr>
      </w:pPr>
    </w:p>
    <w:p w14:paraId="162A2F75" w14:textId="1C38403B" w:rsidR="00982AD8" w:rsidRPr="00280517" w:rsidRDefault="00982AD8" w:rsidP="008630A6">
      <w:pPr>
        <w:pStyle w:val="ListParagraph"/>
        <w:numPr>
          <w:ilvl w:val="0"/>
          <w:numId w:val="3"/>
        </w:numPr>
        <w:ind w:right="-663"/>
        <w:jc w:val="both"/>
        <w:rPr>
          <w:rFonts w:ascii="Calibri" w:hAnsi="Calibri"/>
          <w:sz w:val="22"/>
          <w:szCs w:val="22"/>
        </w:rPr>
      </w:pPr>
      <w:r w:rsidRPr="00982AD8">
        <w:rPr>
          <w:rFonts w:ascii="Calibri" w:hAnsi="Calibri"/>
          <w:color w:val="000000"/>
          <w:sz w:val="22"/>
          <w:szCs w:val="22"/>
        </w:rPr>
        <w:t xml:space="preserve">Up to £3 per day towards lunch meals, this may, depending on eligibility criteria, include the ‘Free Meals’ element of support which has a separate list of criteria detailed on the Bursary Fund Application Form </w:t>
      </w:r>
      <w:r w:rsidR="0083062D">
        <w:rPr>
          <w:rFonts w:ascii="Calibri" w:hAnsi="Calibri"/>
          <w:color w:val="000000"/>
          <w:sz w:val="22"/>
          <w:szCs w:val="22"/>
        </w:rPr>
        <w:t>20</w:t>
      </w:r>
      <w:r w:rsidR="004E20C2">
        <w:rPr>
          <w:rFonts w:ascii="Calibri" w:hAnsi="Calibri"/>
          <w:color w:val="000000"/>
          <w:sz w:val="22"/>
          <w:szCs w:val="22"/>
        </w:rPr>
        <w:t>2</w:t>
      </w:r>
      <w:r w:rsidR="009131BA">
        <w:rPr>
          <w:rFonts w:ascii="Calibri" w:hAnsi="Calibri"/>
          <w:color w:val="000000"/>
          <w:sz w:val="22"/>
          <w:szCs w:val="22"/>
        </w:rPr>
        <w:t>2</w:t>
      </w:r>
      <w:r w:rsidR="0083062D">
        <w:rPr>
          <w:rFonts w:ascii="Calibri" w:hAnsi="Calibri"/>
          <w:color w:val="000000"/>
          <w:sz w:val="22"/>
          <w:szCs w:val="22"/>
        </w:rPr>
        <w:t>/2</w:t>
      </w:r>
      <w:r w:rsidR="009131BA">
        <w:rPr>
          <w:rFonts w:ascii="Calibri" w:hAnsi="Calibri"/>
          <w:color w:val="000000"/>
          <w:sz w:val="22"/>
          <w:szCs w:val="22"/>
        </w:rPr>
        <w:t>3</w:t>
      </w:r>
      <w:r w:rsidRPr="00982AD8">
        <w:rPr>
          <w:rFonts w:ascii="Calibri" w:hAnsi="Calibri"/>
          <w:color w:val="000000"/>
          <w:sz w:val="22"/>
          <w:szCs w:val="22"/>
        </w:rPr>
        <w:t xml:space="preserve">. </w:t>
      </w:r>
      <w:r w:rsidR="006B08C9">
        <w:rPr>
          <w:rFonts w:ascii="Calibri" w:hAnsi="Calibri"/>
          <w:color w:val="000000"/>
          <w:sz w:val="22"/>
          <w:szCs w:val="22"/>
        </w:rPr>
        <w:t xml:space="preserve">Learners eligible for the </w:t>
      </w:r>
      <w:r w:rsidR="006B08C9" w:rsidRPr="00982AD8">
        <w:rPr>
          <w:rFonts w:ascii="Calibri" w:hAnsi="Calibri"/>
          <w:color w:val="000000"/>
          <w:sz w:val="22"/>
          <w:szCs w:val="22"/>
        </w:rPr>
        <w:t>‘Free Meals’ element of support</w:t>
      </w:r>
      <w:r w:rsidR="006B08C9">
        <w:rPr>
          <w:rFonts w:ascii="Calibri" w:hAnsi="Calibri"/>
          <w:color w:val="000000"/>
          <w:sz w:val="22"/>
          <w:szCs w:val="22"/>
        </w:rPr>
        <w:t xml:space="preserve"> will be provided with food vouchers on a weekly basis, up to a maximum value of £15. </w:t>
      </w:r>
      <w:r w:rsidR="00280517">
        <w:rPr>
          <w:rFonts w:ascii="Calibri" w:hAnsi="Calibri"/>
          <w:color w:val="000000"/>
          <w:sz w:val="22"/>
          <w:szCs w:val="22"/>
        </w:rPr>
        <w:t xml:space="preserve">Learners not eligible for the </w:t>
      </w:r>
      <w:r w:rsidR="00280517" w:rsidRPr="00982AD8">
        <w:rPr>
          <w:rFonts w:ascii="Calibri" w:hAnsi="Calibri"/>
          <w:color w:val="000000"/>
          <w:sz w:val="22"/>
          <w:szCs w:val="22"/>
        </w:rPr>
        <w:t>‘Free Meals’ element of support</w:t>
      </w:r>
      <w:r w:rsidR="00280517">
        <w:rPr>
          <w:rFonts w:ascii="Calibri" w:hAnsi="Calibri"/>
          <w:color w:val="000000"/>
          <w:sz w:val="22"/>
          <w:szCs w:val="22"/>
        </w:rPr>
        <w:t xml:space="preserve"> must submit food receipts as evidence</w:t>
      </w:r>
      <w:r w:rsidR="00424A86">
        <w:rPr>
          <w:rFonts w:ascii="Calibri" w:hAnsi="Calibri"/>
          <w:color w:val="000000"/>
          <w:sz w:val="22"/>
          <w:szCs w:val="22"/>
        </w:rPr>
        <w:t>.</w:t>
      </w:r>
      <w:r w:rsidR="006B08C9">
        <w:rPr>
          <w:rFonts w:ascii="Calibri" w:hAnsi="Calibri"/>
          <w:color w:val="000000"/>
          <w:sz w:val="22"/>
          <w:szCs w:val="22"/>
        </w:rPr>
        <w:t xml:space="preserve"> </w:t>
      </w:r>
    </w:p>
    <w:p w14:paraId="31F3E7D3" w14:textId="77777777" w:rsidR="00280517" w:rsidRPr="00280517" w:rsidRDefault="00280517" w:rsidP="008630A6">
      <w:pPr>
        <w:pStyle w:val="ListParagraph"/>
        <w:ind w:right="-663"/>
        <w:jc w:val="both"/>
        <w:rPr>
          <w:rFonts w:ascii="Calibri" w:hAnsi="Calibri"/>
          <w:sz w:val="22"/>
          <w:szCs w:val="22"/>
        </w:rPr>
      </w:pPr>
    </w:p>
    <w:p w14:paraId="708BA87E" w14:textId="7E196FDF" w:rsidR="00A35C5A" w:rsidRPr="00CC5224" w:rsidRDefault="00A35C5A" w:rsidP="008630A6">
      <w:pPr>
        <w:ind w:left="-540" w:right="-663"/>
        <w:jc w:val="both"/>
        <w:rPr>
          <w:rFonts w:ascii="Calibri" w:hAnsi="Calibri"/>
          <w:sz w:val="22"/>
          <w:szCs w:val="22"/>
        </w:rPr>
      </w:pPr>
      <w:r w:rsidRPr="00CC5224">
        <w:rPr>
          <w:rFonts w:ascii="Calibri" w:hAnsi="Calibri"/>
          <w:sz w:val="22"/>
          <w:szCs w:val="22"/>
        </w:rPr>
        <w:t>In addition, if other barriers are identified, learners assessed as being eligible for the discretionary element, can also request financial assistance</w:t>
      </w:r>
      <w:r w:rsidR="00982AD8">
        <w:rPr>
          <w:rFonts w:ascii="Calibri" w:hAnsi="Calibri"/>
          <w:sz w:val="22"/>
          <w:szCs w:val="22"/>
        </w:rPr>
        <w:t xml:space="preserve"> towards </w:t>
      </w:r>
      <w:proofErr w:type="spellStart"/>
      <w:r w:rsidR="00982AD8">
        <w:rPr>
          <w:rFonts w:ascii="Calibri" w:hAnsi="Calibri"/>
          <w:sz w:val="22"/>
          <w:szCs w:val="22"/>
        </w:rPr>
        <w:t>programme</w:t>
      </w:r>
      <w:proofErr w:type="spellEnd"/>
      <w:r w:rsidR="00982AD8">
        <w:rPr>
          <w:rFonts w:ascii="Calibri" w:hAnsi="Calibri"/>
          <w:sz w:val="22"/>
          <w:szCs w:val="22"/>
        </w:rPr>
        <w:t xml:space="preserve"> related </w:t>
      </w:r>
      <w:r w:rsidRPr="00CC5224">
        <w:rPr>
          <w:rFonts w:ascii="Calibri" w:hAnsi="Calibri"/>
          <w:sz w:val="22"/>
          <w:szCs w:val="22"/>
        </w:rPr>
        <w:t xml:space="preserve">clothing, </w:t>
      </w:r>
      <w:r>
        <w:rPr>
          <w:rFonts w:ascii="Calibri" w:hAnsi="Calibri"/>
          <w:sz w:val="22"/>
          <w:szCs w:val="22"/>
        </w:rPr>
        <w:t>e</w:t>
      </w:r>
      <w:r w:rsidRPr="00CC5224">
        <w:rPr>
          <w:rFonts w:ascii="Calibri" w:hAnsi="Calibri"/>
          <w:sz w:val="22"/>
          <w:szCs w:val="22"/>
        </w:rPr>
        <w:t>quipment etc.</w:t>
      </w:r>
    </w:p>
    <w:p w14:paraId="38CBCACE" w14:textId="77777777" w:rsidR="00A35C5A" w:rsidRPr="00CC5224" w:rsidRDefault="00A35C5A" w:rsidP="008630A6">
      <w:pPr>
        <w:ind w:left="-540" w:right="-663"/>
        <w:jc w:val="both"/>
        <w:rPr>
          <w:rFonts w:ascii="Calibri" w:hAnsi="Calibri"/>
          <w:sz w:val="22"/>
          <w:szCs w:val="22"/>
        </w:rPr>
      </w:pPr>
    </w:p>
    <w:p w14:paraId="7D30235D" w14:textId="53446DC2" w:rsidR="00A35C5A" w:rsidRPr="00CC5224" w:rsidRDefault="00A35C5A" w:rsidP="008630A6">
      <w:pPr>
        <w:ind w:left="-539" w:right="-663"/>
        <w:jc w:val="both"/>
        <w:rPr>
          <w:rFonts w:ascii="Calibri" w:hAnsi="Calibri"/>
          <w:sz w:val="22"/>
          <w:szCs w:val="22"/>
        </w:rPr>
      </w:pPr>
      <w:r w:rsidRPr="00CC5224">
        <w:rPr>
          <w:rFonts w:ascii="Calibri" w:hAnsi="Calibri"/>
          <w:sz w:val="22"/>
          <w:szCs w:val="22"/>
        </w:rPr>
        <w:t xml:space="preserve">In both cases the young person will complete an application form and will provide the required evidence as listed on the Bursary Fund Application Form </w:t>
      </w:r>
      <w:r w:rsidR="00B76E56">
        <w:rPr>
          <w:rFonts w:ascii="Calibri" w:hAnsi="Calibri"/>
          <w:sz w:val="22"/>
          <w:szCs w:val="22"/>
        </w:rPr>
        <w:t>20</w:t>
      </w:r>
      <w:r w:rsidR="004E20C2">
        <w:rPr>
          <w:rFonts w:ascii="Calibri" w:hAnsi="Calibri"/>
          <w:sz w:val="22"/>
          <w:szCs w:val="22"/>
        </w:rPr>
        <w:t>2</w:t>
      </w:r>
      <w:r w:rsidR="00051845">
        <w:rPr>
          <w:rFonts w:ascii="Calibri" w:hAnsi="Calibri"/>
          <w:sz w:val="22"/>
          <w:szCs w:val="22"/>
        </w:rPr>
        <w:t>2</w:t>
      </w:r>
      <w:r w:rsidR="00B76E56">
        <w:rPr>
          <w:rFonts w:ascii="Calibri" w:hAnsi="Calibri"/>
          <w:sz w:val="22"/>
          <w:szCs w:val="22"/>
        </w:rPr>
        <w:t>/202</w:t>
      </w:r>
      <w:r w:rsidR="00051845">
        <w:rPr>
          <w:rFonts w:ascii="Calibri" w:hAnsi="Calibri"/>
          <w:sz w:val="22"/>
          <w:szCs w:val="22"/>
        </w:rPr>
        <w:t>3</w:t>
      </w:r>
      <w:r w:rsidRPr="00CC5224">
        <w:rPr>
          <w:rFonts w:ascii="Calibri" w:hAnsi="Calibri"/>
          <w:sz w:val="22"/>
          <w:szCs w:val="22"/>
        </w:rPr>
        <w:t xml:space="preserve">. The application will take no longer than </w:t>
      </w:r>
      <w:r>
        <w:rPr>
          <w:rFonts w:ascii="Calibri" w:hAnsi="Calibri"/>
          <w:sz w:val="22"/>
          <w:szCs w:val="22"/>
        </w:rPr>
        <w:t>5-10</w:t>
      </w:r>
      <w:r w:rsidRPr="00CC5224">
        <w:rPr>
          <w:rFonts w:ascii="Calibri" w:hAnsi="Calibri"/>
          <w:sz w:val="22"/>
          <w:szCs w:val="22"/>
        </w:rPr>
        <w:t xml:space="preserve"> working days to process (upon receipt of the required evidence).  </w:t>
      </w:r>
      <w:r w:rsidR="00164668">
        <w:rPr>
          <w:rFonts w:ascii="Calibri" w:hAnsi="Calibri"/>
          <w:sz w:val="22"/>
          <w:szCs w:val="22"/>
        </w:rPr>
        <w:t xml:space="preserve">Once an application </w:t>
      </w:r>
      <w:r w:rsidR="00980482">
        <w:rPr>
          <w:rFonts w:ascii="Calibri" w:hAnsi="Calibri"/>
          <w:sz w:val="22"/>
          <w:szCs w:val="22"/>
        </w:rPr>
        <w:t xml:space="preserve">has been approved, the learner will receive a confirmatory </w:t>
      </w:r>
      <w:r w:rsidR="00051845">
        <w:rPr>
          <w:rFonts w:ascii="Calibri" w:hAnsi="Calibri"/>
          <w:sz w:val="22"/>
          <w:szCs w:val="22"/>
        </w:rPr>
        <w:t xml:space="preserve">letter or </w:t>
      </w:r>
      <w:r w:rsidR="00980482">
        <w:rPr>
          <w:rFonts w:ascii="Calibri" w:hAnsi="Calibri"/>
          <w:sz w:val="22"/>
          <w:szCs w:val="22"/>
        </w:rPr>
        <w:t xml:space="preserve">email detailing the funds they should expect to receive </w:t>
      </w:r>
      <w:proofErr w:type="gramStart"/>
      <w:r w:rsidR="00980482">
        <w:rPr>
          <w:rFonts w:ascii="Calibri" w:hAnsi="Calibri"/>
          <w:sz w:val="22"/>
          <w:szCs w:val="22"/>
        </w:rPr>
        <w:t>as a result of</w:t>
      </w:r>
      <w:proofErr w:type="gramEnd"/>
      <w:r w:rsidR="00980482">
        <w:rPr>
          <w:rFonts w:ascii="Calibri" w:hAnsi="Calibri"/>
          <w:sz w:val="22"/>
          <w:szCs w:val="22"/>
        </w:rPr>
        <w:t xml:space="preserve"> their individual financial assessment</w:t>
      </w:r>
      <w:r w:rsidR="007D71B6">
        <w:rPr>
          <w:rFonts w:ascii="Calibri" w:hAnsi="Calibri"/>
          <w:sz w:val="22"/>
          <w:szCs w:val="22"/>
        </w:rPr>
        <w:t>, subject to the appropriate evidence being submitted.</w:t>
      </w:r>
    </w:p>
    <w:p w14:paraId="3AC9A185" w14:textId="77777777" w:rsidR="00A35C5A" w:rsidRPr="00CC5224" w:rsidRDefault="00A35C5A" w:rsidP="008630A6">
      <w:pPr>
        <w:ind w:left="180" w:right="-663"/>
        <w:jc w:val="both"/>
        <w:rPr>
          <w:rFonts w:ascii="Calibri" w:hAnsi="Calibri"/>
          <w:sz w:val="22"/>
          <w:szCs w:val="22"/>
        </w:rPr>
      </w:pPr>
    </w:p>
    <w:p w14:paraId="6446332C" w14:textId="09B0FAC7" w:rsidR="00A35C5A" w:rsidRDefault="00A35C5A" w:rsidP="008630A6">
      <w:pPr>
        <w:ind w:left="-540" w:right="-663"/>
        <w:jc w:val="both"/>
        <w:rPr>
          <w:rFonts w:ascii="Calibri" w:hAnsi="Calibri"/>
          <w:color w:val="000000"/>
          <w:sz w:val="22"/>
          <w:szCs w:val="22"/>
        </w:rPr>
      </w:pPr>
      <w:r w:rsidRPr="00CC5224">
        <w:rPr>
          <w:rFonts w:ascii="Calibri" w:hAnsi="Calibri"/>
          <w:color w:val="000000"/>
          <w:sz w:val="22"/>
          <w:szCs w:val="22"/>
        </w:rPr>
        <w:t xml:space="preserve">Receipt of the bursary will be conditional on the young person meeting agreed standards of attendance and </w:t>
      </w:r>
      <w:proofErr w:type="spellStart"/>
      <w:r w:rsidRPr="00CC5224">
        <w:rPr>
          <w:rFonts w:ascii="Calibri" w:hAnsi="Calibri"/>
          <w:color w:val="000000"/>
          <w:sz w:val="22"/>
          <w:szCs w:val="22"/>
        </w:rPr>
        <w:t>behaviour</w:t>
      </w:r>
      <w:proofErr w:type="spellEnd"/>
      <w:r w:rsidR="00F205D3" w:rsidRPr="00F205D3">
        <w:rPr>
          <w:rFonts w:ascii="Calibri" w:hAnsi="Calibri"/>
          <w:color w:val="000000"/>
          <w:sz w:val="22"/>
          <w:szCs w:val="22"/>
        </w:rPr>
        <w:t>, as detailed in the Brighter Futures Training Agreement and Code of Conduct which will be discussed at induction.</w:t>
      </w:r>
    </w:p>
    <w:p w14:paraId="004D9BD3" w14:textId="5027AB07" w:rsidR="004E20C2" w:rsidRDefault="004E20C2" w:rsidP="008630A6">
      <w:pPr>
        <w:ind w:left="-540" w:right="-663"/>
        <w:jc w:val="both"/>
        <w:rPr>
          <w:rFonts w:ascii="Calibri" w:hAnsi="Calibri"/>
          <w:color w:val="000000"/>
          <w:sz w:val="22"/>
          <w:szCs w:val="22"/>
        </w:rPr>
      </w:pPr>
    </w:p>
    <w:p w14:paraId="66D9B327" w14:textId="2CA0F6ED" w:rsidR="00051845" w:rsidRDefault="00051845" w:rsidP="008630A6">
      <w:pPr>
        <w:ind w:left="-540" w:right="-663"/>
        <w:jc w:val="both"/>
        <w:rPr>
          <w:rFonts w:ascii="Calibri" w:hAnsi="Calibri"/>
          <w:color w:val="000000"/>
          <w:sz w:val="22"/>
          <w:szCs w:val="22"/>
        </w:rPr>
      </w:pPr>
      <w:r w:rsidRPr="00F370AA">
        <w:rPr>
          <w:rFonts w:ascii="Calibri" w:hAnsi="Calibri"/>
          <w:color w:val="000000"/>
          <w:sz w:val="22"/>
          <w:szCs w:val="22"/>
        </w:rPr>
        <w:t xml:space="preserve">Brighter Futures are committed to providing timely support to all students approved as eligible to receive any form of Bursary funds. As a result, the Brighter Futures Bursary team will purchase food vouchers for Free Meals eligible students immediately upon approval of their Bursary application, to cover the current educational week. In addition, using the travel information and ticket upload evidence that should have been provided within the student’s application form, Brighter Futures will proactively reimburse the </w:t>
      </w:r>
      <w:r w:rsidR="006E6141" w:rsidRPr="00F370AA">
        <w:rPr>
          <w:rFonts w:ascii="Calibri" w:hAnsi="Calibri"/>
          <w:color w:val="000000"/>
          <w:sz w:val="22"/>
          <w:szCs w:val="22"/>
        </w:rPr>
        <w:t>next travel</w:t>
      </w:r>
      <w:r w:rsidRPr="00F370AA">
        <w:rPr>
          <w:rFonts w:ascii="Calibri" w:hAnsi="Calibri"/>
          <w:color w:val="000000"/>
          <w:sz w:val="22"/>
          <w:szCs w:val="22"/>
        </w:rPr>
        <w:t xml:space="preserve"> ticket</w:t>
      </w:r>
      <w:r w:rsidR="009C5147" w:rsidRPr="00F370AA">
        <w:rPr>
          <w:rFonts w:ascii="Calibri" w:hAnsi="Calibri"/>
          <w:color w:val="000000"/>
          <w:sz w:val="22"/>
          <w:szCs w:val="22"/>
        </w:rPr>
        <w:t xml:space="preserve"> (s)</w:t>
      </w:r>
      <w:r w:rsidRPr="00F370AA">
        <w:rPr>
          <w:rFonts w:ascii="Calibri" w:hAnsi="Calibri"/>
          <w:color w:val="000000"/>
          <w:sz w:val="22"/>
          <w:szCs w:val="22"/>
        </w:rPr>
        <w:t xml:space="preserve"> upon approval within that week’s Bursary payment run. Any future reimbursements will then be wholly dependent on ticket evidence being submitted to Brighter Futures and attendance standards being met by the student on their </w:t>
      </w:r>
      <w:proofErr w:type="spellStart"/>
      <w:r w:rsidRPr="00F370AA">
        <w:rPr>
          <w:rFonts w:ascii="Calibri" w:hAnsi="Calibri"/>
          <w:color w:val="000000"/>
          <w:sz w:val="22"/>
          <w:szCs w:val="22"/>
        </w:rPr>
        <w:t>programme</w:t>
      </w:r>
      <w:proofErr w:type="spellEnd"/>
      <w:r w:rsidRPr="00F370AA">
        <w:rPr>
          <w:rFonts w:ascii="Calibri" w:hAnsi="Calibri"/>
          <w:color w:val="000000"/>
          <w:sz w:val="22"/>
          <w:szCs w:val="22"/>
        </w:rPr>
        <w:t>.</w:t>
      </w:r>
    </w:p>
    <w:p w14:paraId="1CD907EF" w14:textId="13C4255A" w:rsidR="00051845" w:rsidRDefault="00051845" w:rsidP="008630A6">
      <w:pPr>
        <w:ind w:left="-540" w:right="-663"/>
        <w:jc w:val="both"/>
        <w:rPr>
          <w:rFonts w:ascii="Calibri" w:hAnsi="Calibri"/>
          <w:color w:val="000000"/>
          <w:sz w:val="22"/>
          <w:szCs w:val="22"/>
        </w:rPr>
      </w:pPr>
      <w:r>
        <w:rPr>
          <w:rFonts w:ascii="Calibri" w:hAnsi="Calibri"/>
          <w:color w:val="000000"/>
          <w:sz w:val="22"/>
          <w:szCs w:val="22"/>
        </w:rPr>
        <w:t xml:space="preserve">  </w:t>
      </w:r>
    </w:p>
    <w:p w14:paraId="62FD664B" w14:textId="08DE386F" w:rsidR="008F14D4" w:rsidRPr="00CC5224" w:rsidRDefault="00051845" w:rsidP="008630A6">
      <w:pPr>
        <w:ind w:left="-540" w:right="-663"/>
        <w:jc w:val="both"/>
        <w:rPr>
          <w:rFonts w:ascii="Calibri" w:hAnsi="Calibri"/>
          <w:color w:val="000000"/>
          <w:sz w:val="22"/>
          <w:szCs w:val="22"/>
        </w:rPr>
      </w:pPr>
      <w:r>
        <w:rPr>
          <w:rFonts w:ascii="Calibri" w:hAnsi="Calibri"/>
          <w:color w:val="000000"/>
          <w:sz w:val="22"/>
          <w:szCs w:val="22"/>
        </w:rPr>
        <w:t>Any</w:t>
      </w:r>
      <w:r w:rsidR="008F14D4" w:rsidRPr="008F14D4">
        <w:rPr>
          <w:rFonts w:ascii="Calibri" w:hAnsi="Calibri"/>
          <w:color w:val="000000"/>
          <w:sz w:val="22"/>
          <w:szCs w:val="22"/>
        </w:rPr>
        <w:t xml:space="preserve"> bursary evidence submitted exceeding 4 weeks from the date of purchase will not be backdated for reimbursement.</w:t>
      </w:r>
    </w:p>
    <w:p w14:paraId="7426003D" w14:textId="77777777" w:rsidR="00A35C5A" w:rsidRPr="00CC5224" w:rsidRDefault="00A35C5A" w:rsidP="008630A6">
      <w:pPr>
        <w:ind w:left="-540" w:right="-663"/>
        <w:jc w:val="both"/>
        <w:rPr>
          <w:rFonts w:ascii="Calibri" w:hAnsi="Calibri"/>
          <w:color w:val="FF0000"/>
          <w:sz w:val="22"/>
          <w:szCs w:val="22"/>
        </w:rPr>
      </w:pPr>
    </w:p>
    <w:p w14:paraId="70E41B85" w14:textId="505B2E23" w:rsidR="00A35C5A" w:rsidRPr="00CC5224" w:rsidRDefault="00982AD8" w:rsidP="008630A6">
      <w:pPr>
        <w:ind w:left="-540" w:right="-663"/>
        <w:jc w:val="both"/>
        <w:rPr>
          <w:rFonts w:ascii="Calibri" w:hAnsi="Calibri"/>
          <w:color w:val="000000"/>
          <w:sz w:val="22"/>
          <w:szCs w:val="22"/>
        </w:rPr>
      </w:pPr>
      <w:r>
        <w:rPr>
          <w:rFonts w:ascii="Calibri" w:hAnsi="Calibri"/>
          <w:color w:val="000000"/>
          <w:sz w:val="22"/>
          <w:szCs w:val="22"/>
        </w:rPr>
        <w:t>The I</w:t>
      </w:r>
      <w:r w:rsidR="00A35C5A" w:rsidRPr="00CC5224">
        <w:rPr>
          <w:rFonts w:ascii="Calibri" w:hAnsi="Calibri"/>
          <w:color w:val="000000"/>
          <w:sz w:val="22"/>
          <w:szCs w:val="22"/>
        </w:rPr>
        <w:t>nstitution’s Complaints Procedure is in place to cover:</w:t>
      </w:r>
    </w:p>
    <w:p w14:paraId="7A00A4CA" w14:textId="6E455446" w:rsidR="00A35C5A" w:rsidRPr="00CC5224" w:rsidRDefault="00A35C5A" w:rsidP="008630A6">
      <w:pPr>
        <w:numPr>
          <w:ilvl w:val="0"/>
          <w:numId w:val="1"/>
        </w:numPr>
        <w:ind w:right="-663"/>
        <w:jc w:val="both"/>
        <w:rPr>
          <w:rFonts w:ascii="Calibri" w:hAnsi="Calibri"/>
          <w:color w:val="000000"/>
          <w:sz w:val="22"/>
          <w:szCs w:val="22"/>
        </w:rPr>
      </w:pPr>
      <w:r w:rsidRPr="00CC5224">
        <w:rPr>
          <w:rFonts w:ascii="Calibri" w:hAnsi="Calibri"/>
          <w:color w:val="000000"/>
          <w:sz w:val="22"/>
          <w:szCs w:val="22"/>
        </w:rPr>
        <w:t>Queries/disagreements over applications for the Vulnerable and Discretionary Bursary funds</w:t>
      </w:r>
      <w:r>
        <w:rPr>
          <w:rFonts w:ascii="Calibri" w:hAnsi="Calibri"/>
          <w:color w:val="000000"/>
          <w:sz w:val="22"/>
          <w:szCs w:val="22"/>
        </w:rPr>
        <w:t xml:space="preserve"> and Free Meals</w:t>
      </w:r>
      <w:r w:rsidRPr="00CC5224">
        <w:rPr>
          <w:rFonts w:ascii="Calibri" w:hAnsi="Calibri"/>
          <w:color w:val="000000"/>
          <w:sz w:val="22"/>
          <w:szCs w:val="22"/>
        </w:rPr>
        <w:t>.</w:t>
      </w:r>
    </w:p>
    <w:p w14:paraId="05BED3BF" w14:textId="30BDF3EF" w:rsidR="00A35C5A" w:rsidRPr="00CC5224" w:rsidRDefault="00A35C5A" w:rsidP="008630A6">
      <w:pPr>
        <w:numPr>
          <w:ilvl w:val="0"/>
          <w:numId w:val="1"/>
        </w:numPr>
        <w:ind w:right="-663"/>
        <w:jc w:val="both"/>
        <w:rPr>
          <w:rFonts w:ascii="Calibri" w:hAnsi="Calibri"/>
          <w:color w:val="000000"/>
          <w:sz w:val="22"/>
          <w:szCs w:val="22"/>
        </w:rPr>
      </w:pPr>
      <w:r w:rsidRPr="00CC5224">
        <w:rPr>
          <w:rFonts w:ascii="Calibri" w:hAnsi="Calibri"/>
          <w:color w:val="000000"/>
          <w:sz w:val="22"/>
          <w:szCs w:val="22"/>
        </w:rPr>
        <w:t xml:space="preserve">Queries/disagreements over </w:t>
      </w:r>
      <w:r>
        <w:rPr>
          <w:rFonts w:ascii="Calibri" w:hAnsi="Calibri"/>
          <w:color w:val="000000"/>
          <w:sz w:val="22"/>
          <w:szCs w:val="22"/>
        </w:rPr>
        <w:t xml:space="preserve">the </w:t>
      </w:r>
      <w:r w:rsidRPr="00CC5224">
        <w:rPr>
          <w:rFonts w:ascii="Calibri" w:hAnsi="Calibri"/>
          <w:color w:val="000000"/>
          <w:sz w:val="22"/>
          <w:szCs w:val="22"/>
        </w:rPr>
        <w:t xml:space="preserve">agreed standards of attendance and </w:t>
      </w:r>
      <w:proofErr w:type="spellStart"/>
      <w:r w:rsidRPr="00CC5224">
        <w:rPr>
          <w:rFonts w:ascii="Calibri" w:hAnsi="Calibri"/>
          <w:color w:val="000000"/>
          <w:sz w:val="22"/>
          <w:szCs w:val="22"/>
        </w:rPr>
        <w:t>behaviour</w:t>
      </w:r>
      <w:proofErr w:type="spellEnd"/>
      <w:r w:rsidRPr="00CC5224">
        <w:rPr>
          <w:rFonts w:ascii="Calibri" w:hAnsi="Calibri"/>
          <w:color w:val="000000"/>
          <w:sz w:val="22"/>
          <w:szCs w:val="22"/>
        </w:rPr>
        <w:t xml:space="preserve">.  </w:t>
      </w:r>
    </w:p>
    <w:p w14:paraId="235B6F3F" w14:textId="77777777" w:rsidR="00FE4881" w:rsidRDefault="00FE4881" w:rsidP="008630A6">
      <w:pPr>
        <w:jc w:val="both"/>
      </w:pPr>
    </w:p>
    <w:sectPr w:rsidR="00FE4881" w:rsidSect="00982AD8">
      <w:headerReference w:type="default" r:id="rId7"/>
      <w:pgSz w:w="12240" w:h="15840"/>
      <w:pgMar w:top="851" w:right="1608" w:bottom="3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C501" w14:textId="77777777" w:rsidR="00B80364" w:rsidRDefault="00B80364" w:rsidP="008630A6">
      <w:r>
        <w:separator/>
      </w:r>
    </w:p>
  </w:endnote>
  <w:endnote w:type="continuationSeparator" w:id="0">
    <w:p w14:paraId="59D47957" w14:textId="77777777" w:rsidR="00B80364" w:rsidRDefault="00B80364" w:rsidP="008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BBD3" w14:textId="77777777" w:rsidR="00B80364" w:rsidRDefault="00B80364" w:rsidP="008630A6">
      <w:r>
        <w:separator/>
      </w:r>
    </w:p>
  </w:footnote>
  <w:footnote w:type="continuationSeparator" w:id="0">
    <w:p w14:paraId="5D063A61" w14:textId="77777777" w:rsidR="00B80364" w:rsidRDefault="00B80364" w:rsidP="0086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736F" w14:textId="7E7F7D7F" w:rsidR="008630A6" w:rsidRPr="008630A6" w:rsidRDefault="008630A6" w:rsidP="008630A6">
    <w:pPr>
      <w:pStyle w:val="Header"/>
    </w:pPr>
    <w:r>
      <w:rPr>
        <w:noProof/>
        <w:position w:val="37"/>
      </w:rPr>
      <w:drawing>
        <wp:anchor distT="0" distB="0" distL="114300" distR="114300" simplePos="0" relativeHeight="251660288" behindDoc="0" locked="0" layoutInCell="1" allowOverlap="1" wp14:anchorId="7BFE5CCE" wp14:editId="19C6A221">
          <wp:simplePos x="0" y="0"/>
          <wp:positionH relativeFrom="column">
            <wp:posOffset>4942840</wp:posOffset>
          </wp:positionH>
          <wp:positionV relativeFrom="paragraph">
            <wp:posOffset>-374015</wp:posOffset>
          </wp:positionV>
          <wp:extent cx="1067435" cy="733425"/>
          <wp:effectExtent l="0" t="0" r="0" b="9525"/>
          <wp:wrapSquare wrapText="bothSides"/>
          <wp:docPr id="5" name="image5.jpeg" descr="cid:c0d0dc90-e81e-491e-965a-1b2fb5903c75@sysco.u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435" cy="733425"/>
                  </a:xfrm>
                  <a:prstGeom prst="rect">
                    <a:avLst/>
                  </a:prstGeom>
                </pic:spPr>
              </pic:pic>
            </a:graphicData>
          </a:graphic>
          <wp14:sizeRelH relativeFrom="page">
            <wp14:pctWidth>0</wp14:pctWidth>
          </wp14:sizeRelH>
          <wp14:sizeRelV relativeFrom="page">
            <wp14:pctHeight>0</wp14:pctHeight>
          </wp14:sizeRelV>
        </wp:anchor>
      </w:drawing>
    </w:r>
    <w:r>
      <w:rPr>
        <w:noProof/>
        <w:position w:val="53"/>
      </w:rPr>
      <w:drawing>
        <wp:anchor distT="0" distB="0" distL="114300" distR="114300" simplePos="0" relativeHeight="251659264" behindDoc="0" locked="0" layoutInCell="1" allowOverlap="1" wp14:anchorId="41DD15FA" wp14:editId="18366EBC">
          <wp:simplePos x="0" y="0"/>
          <wp:positionH relativeFrom="column">
            <wp:posOffset>297180</wp:posOffset>
          </wp:positionH>
          <wp:positionV relativeFrom="paragraph">
            <wp:posOffset>-345440</wp:posOffset>
          </wp:positionV>
          <wp:extent cx="1112430" cy="519774"/>
          <wp:effectExtent l="0" t="0" r="0" b="0"/>
          <wp:wrapSquare wrapText="bothSides"/>
          <wp:docPr id="3"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430" cy="5197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6C8A82" wp14:editId="5CDA3461">
          <wp:simplePos x="0" y="0"/>
          <wp:positionH relativeFrom="column">
            <wp:posOffset>-769620</wp:posOffset>
          </wp:positionH>
          <wp:positionV relativeFrom="paragraph">
            <wp:posOffset>-383540</wp:posOffset>
          </wp:positionV>
          <wp:extent cx="942975" cy="917575"/>
          <wp:effectExtent l="0" t="0" r="9525" b="0"/>
          <wp:wrapSquare wrapText="bothSides"/>
          <wp:docPr id="1" name="image3.jpeg" descr="P:\Intranet\3. Product Information\3.1 Apprenticeship\ESF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2975" cy="917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DCA"/>
    <w:multiLevelType w:val="hybridMultilevel"/>
    <w:tmpl w:val="8DE65BC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E7563E2"/>
    <w:multiLevelType w:val="hybridMultilevel"/>
    <w:tmpl w:val="597EB0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3D62E44"/>
    <w:multiLevelType w:val="hybridMultilevel"/>
    <w:tmpl w:val="38CC4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A751C"/>
    <w:multiLevelType w:val="hybridMultilevel"/>
    <w:tmpl w:val="8D9C364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1D62D59"/>
    <w:multiLevelType w:val="hybridMultilevel"/>
    <w:tmpl w:val="DE4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438445">
    <w:abstractNumId w:val="1"/>
  </w:num>
  <w:num w:numId="2" w16cid:durableId="1354385056">
    <w:abstractNumId w:val="3"/>
  </w:num>
  <w:num w:numId="3" w16cid:durableId="925578156">
    <w:abstractNumId w:val="2"/>
  </w:num>
  <w:num w:numId="4" w16cid:durableId="784150976">
    <w:abstractNumId w:val="0"/>
  </w:num>
  <w:num w:numId="5" w16cid:durableId="787702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5A"/>
    <w:rsid w:val="00027598"/>
    <w:rsid w:val="00051845"/>
    <w:rsid w:val="000A746F"/>
    <w:rsid w:val="00164668"/>
    <w:rsid w:val="00280517"/>
    <w:rsid w:val="002E2157"/>
    <w:rsid w:val="00372BC7"/>
    <w:rsid w:val="00424A86"/>
    <w:rsid w:val="004E20C2"/>
    <w:rsid w:val="005A07D6"/>
    <w:rsid w:val="006A1BBD"/>
    <w:rsid w:val="006B08C9"/>
    <w:rsid w:val="006C1B1F"/>
    <w:rsid w:val="006E6141"/>
    <w:rsid w:val="007D71B6"/>
    <w:rsid w:val="0083062D"/>
    <w:rsid w:val="008630A6"/>
    <w:rsid w:val="008F14D4"/>
    <w:rsid w:val="009131BA"/>
    <w:rsid w:val="00963700"/>
    <w:rsid w:val="00980482"/>
    <w:rsid w:val="00982AD8"/>
    <w:rsid w:val="009C5147"/>
    <w:rsid w:val="00A35C5A"/>
    <w:rsid w:val="00A41FBD"/>
    <w:rsid w:val="00B2602D"/>
    <w:rsid w:val="00B76E56"/>
    <w:rsid w:val="00B80364"/>
    <w:rsid w:val="00C21B00"/>
    <w:rsid w:val="00C84850"/>
    <w:rsid w:val="00D94EDE"/>
    <w:rsid w:val="00F01347"/>
    <w:rsid w:val="00F205D3"/>
    <w:rsid w:val="00F34C0E"/>
    <w:rsid w:val="00F370AA"/>
    <w:rsid w:val="00FE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B2DD79"/>
  <w15:chartTrackingRefBased/>
  <w15:docId w15:val="{F2C41373-8521-4BDF-98B5-0FDA9B67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5A"/>
    <w:pPr>
      <w:ind w:left="720"/>
    </w:pPr>
  </w:style>
  <w:style w:type="paragraph" w:styleId="Header">
    <w:name w:val="header"/>
    <w:basedOn w:val="Normal"/>
    <w:link w:val="HeaderChar"/>
    <w:uiPriority w:val="99"/>
    <w:unhideWhenUsed/>
    <w:rsid w:val="008630A6"/>
    <w:pPr>
      <w:tabs>
        <w:tab w:val="center" w:pos="4513"/>
        <w:tab w:val="right" w:pos="9026"/>
      </w:tabs>
    </w:pPr>
  </w:style>
  <w:style w:type="character" w:customStyle="1" w:styleId="HeaderChar">
    <w:name w:val="Header Char"/>
    <w:basedOn w:val="DefaultParagraphFont"/>
    <w:link w:val="Header"/>
    <w:uiPriority w:val="99"/>
    <w:rsid w:val="008630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30A6"/>
    <w:pPr>
      <w:tabs>
        <w:tab w:val="center" w:pos="4513"/>
        <w:tab w:val="right" w:pos="9026"/>
      </w:tabs>
    </w:pPr>
  </w:style>
  <w:style w:type="character" w:customStyle="1" w:styleId="FooterChar">
    <w:name w:val="Footer Char"/>
    <w:basedOn w:val="DefaultParagraphFont"/>
    <w:link w:val="Footer"/>
    <w:uiPriority w:val="99"/>
    <w:rsid w:val="008630A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Lewis Greaney</cp:lastModifiedBy>
  <cp:revision>2</cp:revision>
  <cp:lastPrinted>2021-07-20T13:06:00Z</cp:lastPrinted>
  <dcterms:created xsi:type="dcterms:W3CDTF">2022-06-30T11:16:00Z</dcterms:created>
  <dcterms:modified xsi:type="dcterms:W3CDTF">2022-06-30T11:16:00Z</dcterms:modified>
</cp:coreProperties>
</file>